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509" w:rsidRDefault="00327509"/>
    <w:tbl>
      <w:tblPr>
        <w:tblW w:w="1035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396"/>
      </w:tblGrid>
      <w:tr w:rsidR="007D74BF" w:rsidRPr="007D74BF" w:rsidTr="00EF0F3C">
        <w:trPr>
          <w:trHeight w:val="1275"/>
        </w:trPr>
        <w:tc>
          <w:tcPr>
            <w:tcW w:w="4679" w:type="dxa"/>
          </w:tcPr>
          <w:p w:rsidR="00327509" w:rsidRDefault="007D74BF" w:rsidP="00327509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bookmarkStart w:id="0" w:name="sub_279"/>
            <w:bookmarkStart w:id="1" w:name="_GoBack"/>
            <w:r w:rsidRPr="007D74BF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7D74BF" w:rsidRPr="007D74BF" w:rsidRDefault="00327509" w:rsidP="00327509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</w:t>
            </w:r>
            <w:r w:rsidRPr="007D74BF">
              <w:rPr>
                <w:rFonts w:ascii="Times New Roman" w:hAnsi="Times New Roman" w:cs="Times New Roman"/>
                <w:lang w:val="tt-RU"/>
              </w:rPr>
              <w:t xml:space="preserve">ЕСПУБЛИКА </w:t>
            </w:r>
            <w:r w:rsidR="007D74BF" w:rsidRPr="007D74BF">
              <w:rPr>
                <w:rFonts w:ascii="Times New Roman" w:hAnsi="Times New Roman" w:cs="Times New Roman"/>
                <w:lang w:val="tt-RU"/>
              </w:rPr>
              <w:t>ТАТАРСТАН</w:t>
            </w: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D74BF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D74BF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7D74BF" w:rsidRPr="007D74BF" w:rsidRDefault="007D74BF" w:rsidP="007D74BF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7D74BF" w:rsidRPr="007D74BF" w:rsidRDefault="007D74BF" w:rsidP="007D74BF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D74BF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7D74BF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7D74BF" w:rsidRPr="007D74BF" w:rsidRDefault="007D74BF" w:rsidP="007D74BF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7D74B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73C6DA1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7D74B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94E4822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7D74B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83FA16A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7D74BF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7D74BF" w:rsidRPr="007D74BF" w:rsidRDefault="007D74BF" w:rsidP="007D74BF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7D74BF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</w:tcPr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D74BF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D74BF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D74BF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D74BF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7D74BF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7D74BF" w:rsidRPr="007D74BF" w:rsidRDefault="007D74BF" w:rsidP="007D74BF">
      <w:pPr>
        <w:ind w:firstLine="708"/>
        <w:rPr>
          <w:rFonts w:ascii="Times New Roman" w:hAnsi="Times New Roman" w:cs="Times New Roman"/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7D74BF" w:rsidRPr="007D74BF" w:rsidTr="00EF0F3C">
        <w:tc>
          <w:tcPr>
            <w:tcW w:w="5387" w:type="dxa"/>
            <w:hideMark/>
          </w:tcPr>
          <w:p w:rsidR="007D74BF" w:rsidRPr="007D74BF" w:rsidRDefault="007D74BF" w:rsidP="00EF0F3C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7D74B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7D74BF" w:rsidRPr="007D74BF" w:rsidRDefault="007D74BF" w:rsidP="00EF0F3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7D74B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7D74BF" w:rsidRPr="007D74BF" w:rsidRDefault="007D74BF" w:rsidP="00EF0F3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bookmarkEnd w:id="1"/>
      <w:tr w:rsidR="007D74BF" w:rsidRPr="007D74BF" w:rsidTr="00EF0F3C">
        <w:trPr>
          <w:trHeight w:val="343"/>
        </w:trPr>
        <w:tc>
          <w:tcPr>
            <w:tcW w:w="5387" w:type="dxa"/>
            <w:hideMark/>
          </w:tcPr>
          <w:p w:rsidR="007D74BF" w:rsidRPr="007D74BF" w:rsidRDefault="007D74BF" w:rsidP="00EF0F3C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 w:rsidRPr="007D74BF"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820D97">
              <w:rPr>
                <w:rFonts w:ascii="Times New Roman" w:hAnsi="Times New Roman" w:cs="Times New Roman"/>
                <w:noProof/>
                <w:sz w:val="28"/>
              </w:rPr>
              <w:t>31</w:t>
            </w:r>
          </w:p>
        </w:tc>
        <w:tc>
          <w:tcPr>
            <w:tcW w:w="4961" w:type="dxa"/>
            <w:hideMark/>
          </w:tcPr>
          <w:p w:rsidR="007D74BF" w:rsidRPr="007D74BF" w:rsidRDefault="00A76AAC" w:rsidP="00EF0F3C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2023 елның 14 апреле</w:t>
            </w:r>
          </w:p>
        </w:tc>
      </w:tr>
    </w:tbl>
    <w:p w:rsidR="00B95F0D" w:rsidRPr="007D74BF" w:rsidRDefault="00B95F0D" w:rsidP="00B95F0D">
      <w:pPr>
        <w:rPr>
          <w:rFonts w:ascii="Times New Roman" w:hAnsi="Times New Roman" w:cs="Times New Roman"/>
          <w:sz w:val="28"/>
        </w:rPr>
      </w:pPr>
    </w:p>
    <w:p w:rsidR="00A76AAC" w:rsidRPr="007D74BF" w:rsidRDefault="00A76AAC" w:rsidP="007D74BF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76AAC">
        <w:rPr>
          <w:rFonts w:ascii="Times New Roman" w:hAnsi="Times New Roman" w:cs="Times New Roman"/>
          <w:bCs/>
          <w:sz w:val="28"/>
          <w:szCs w:val="28"/>
        </w:rPr>
        <w:t>2022-2024 елларга Түбән Кама мун</w:t>
      </w:r>
      <w:r>
        <w:rPr>
          <w:rFonts w:ascii="Times New Roman" w:hAnsi="Times New Roman" w:cs="Times New Roman"/>
          <w:bCs/>
          <w:sz w:val="28"/>
          <w:szCs w:val="28"/>
        </w:rPr>
        <w:t>иципаль районы</w:t>
      </w:r>
      <w:r w:rsidRPr="00A76AAC">
        <w:rPr>
          <w:rFonts w:ascii="Times New Roman" w:hAnsi="Times New Roman" w:cs="Times New Roman"/>
          <w:bCs/>
          <w:sz w:val="28"/>
          <w:szCs w:val="28"/>
        </w:rPr>
        <w:t xml:space="preserve"> муниципаль мөлкәтен хосусыйлаштыруның фараз планын (программасын) үтәү турында 2022 ел өчен хисапны раслау хакында</w:t>
      </w:r>
    </w:p>
    <w:p w:rsidR="00F02C06" w:rsidRPr="007D74BF" w:rsidRDefault="00F02C06" w:rsidP="007D74BF">
      <w:pPr>
        <w:rPr>
          <w:rFonts w:ascii="Times New Roman" w:hAnsi="Times New Roman" w:cs="Times New Roman"/>
          <w:sz w:val="28"/>
          <w:szCs w:val="28"/>
        </w:rPr>
      </w:pPr>
      <w:r w:rsidRPr="007D74BF">
        <w:rPr>
          <w:rFonts w:ascii="Times New Roman" w:hAnsi="Times New Roman" w:cs="Times New Roman"/>
          <w:sz w:val="28"/>
          <w:szCs w:val="28"/>
        </w:rPr>
        <w:tab/>
      </w:r>
      <w:r w:rsidRPr="007D74BF">
        <w:rPr>
          <w:rFonts w:ascii="Times New Roman" w:hAnsi="Times New Roman" w:cs="Times New Roman"/>
          <w:sz w:val="28"/>
          <w:szCs w:val="28"/>
        </w:rPr>
        <w:tab/>
      </w:r>
      <w:r w:rsidRPr="007D74BF">
        <w:rPr>
          <w:rFonts w:ascii="Times New Roman" w:hAnsi="Times New Roman" w:cs="Times New Roman"/>
          <w:sz w:val="28"/>
          <w:szCs w:val="28"/>
        </w:rPr>
        <w:tab/>
      </w:r>
      <w:r w:rsidRPr="007D74BF">
        <w:rPr>
          <w:rFonts w:ascii="Times New Roman" w:hAnsi="Times New Roman" w:cs="Times New Roman"/>
          <w:sz w:val="28"/>
          <w:szCs w:val="28"/>
        </w:rPr>
        <w:tab/>
      </w:r>
      <w:r w:rsidRPr="007D74BF">
        <w:rPr>
          <w:rFonts w:ascii="Times New Roman" w:hAnsi="Times New Roman" w:cs="Times New Roman"/>
          <w:sz w:val="28"/>
          <w:szCs w:val="28"/>
        </w:rPr>
        <w:tab/>
      </w:r>
      <w:r w:rsidRPr="007D74BF">
        <w:rPr>
          <w:rFonts w:ascii="Times New Roman" w:hAnsi="Times New Roman" w:cs="Times New Roman"/>
          <w:sz w:val="28"/>
          <w:szCs w:val="28"/>
        </w:rPr>
        <w:tab/>
      </w:r>
      <w:r w:rsidRPr="007D74BF">
        <w:rPr>
          <w:rFonts w:ascii="Times New Roman" w:hAnsi="Times New Roman" w:cs="Times New Roman"/>
          <w:sz w:val="28"/>
          <w:szCs w:val="28"/>
        </w:rPr>
        <w:tab/>
      </w:r>
      <w:r w:rsidRPr="007D74BF">
        <w:rPr>
          <w:rFonts w:ascii="Times New Roman" w:hAnsi="Times New Roman" w:cs="Times New Roman"/>
          <w:sz w:val="28"/>
          <w:szCs w:val="28"/>
        </w:rPr>
        <w:tab/>
      </w:r>
      <w:r w:rsidRPr="007D74BF">
        <w:rPr>
          <w:rFonts w:ascii="Times New Roman" w:hAnsi="Times New Roman" w:cs="Times New Roman"/>
          <w:sz w:val="28"/>
          <w:szCs w:val="28"/>
        </w:rPr>
        <w:tab/>
      </w:r>
    </w:p>
    <w:p w:rsidR="00A76AAC" w:rsidRPr="00A76AAC" w:rsidRDefault="00A76AAC" w:rsidP="00A76AAC">
      <w:pPr>
        <w:pStyle w:val="a5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6AAC">
        <w:rPr>
          <w:rFonts w:ascii="Times New Roman" w:hAnsi="Times New Roman" w:cs="Times New Roman"/>
          <w:sz w:val="28"/>
          <w:szCs w:val="28"/>
        </w:rPr>
        <w:t xml:space="preserve">«Дәүләт һәм муниципаль мөлкәтне хосусыйлаштыру турында» 2001 елның 21 декабрендәге 178-ФЗ номерлы </w:t>
      </w:r>
      <w:r>
        <w:rPr>
          <w:rFonts w:ascii="Times New Roman" w:hAnsi="Times New Roman" w:cs="Times New Roman"/>
          <w:sz w:val="28"/>
          <w:szCs w:val="28"/>
        </w:rPr>
        <w:t xml:space="preserve">Федераль закон, Түбән Кама </w:t>
      </w:r>
      <w:r w:rsidRPr="00A76AAC">
        <w:rPr>
          <w:rFonts w:ascii="Times New Roman" w:hAnsi="Times New Roman" w:cs="Times New Roman"/>
          <w:sz w:val="28"/>
          <w:szCs w:val="28"/>
          <w:lang w:val="tt-RU"/>
        </w:rPr>
        <w:t xml:space="preserve">муниципаль районы </w:t>
      </w:r>
      <w:r>
        <w:rPr>
          <w:rFonts w:ascii="Times New Roman" w:hAnsi="Times New Roman" w:cs="Times New Roman"/>
          <w:sz w:val="28"/>
          <w:szCs w:val="28"/>
        </w:rPr>
        <w:t>Советының 2011 елның 22 декабрендәге 40</w:t>
      </w:r>
      <w:r w:rsidRPr="00A76AAC">
        <w:rPr>
          <w:rFonts w:ascii="Times New Roman" w:hAnsi="Times New Roman" w:cs="Times New Roman"/>
          <w:sz w:val="28"/>
          <w:szCs w:val="28"/>
        </w:rPr>
        <w:t xml:space="preserve"> номерлы карары белән расланган «Түбән Кама муниципа</w:t>
      </w:r>
      <w:r>
        <w:rPr>
          <w:rFonts w:ascii="Times New Roman" w:hAnsi="Times New Roman" w:cs="Times New Roman"/>
          <w:sz w:val="28"/>
          <w:szCs w:val="28"/>
        </w:rPr>
        <w:t xml:space="preserve">ль районы </w:t>
      </w:r>
      <w:r w:rsidRPr="00A76AAC">
        <w:rPr>
          <w:rFonts w:ascii="Times New Roman" w:hAnsi="Times New Roman" w:cs="Times New Roman"/>
          <w:sz w:val="28"/>
          <w:szCs w:val="28"/>
        </w:rPr>
        <w:t>муниципаль мөлкәтенә ия булу, файдалану һәм аның белән эш итү тәртибе турында» нигезл</w:t>
      </w:r>
      <w:r>
        <w:rPr>
          <w:rFonts w:ascii="Times New Roman" w:hAnsi="Times New Roman" w:cs="Times New Roman"/>
          <w:sz w:val="28"/>
          <w:szCs w:val="28"/>
        </w:rPr>
        <w:t xml:space="preserve">әмә нигезендә, Түбән Кама </w:t>
      </w:r>
      <w:r w:rsidRPr="00A76AAC">
        <w:rPr>
          <w:rFonts w:ascii="Times New Roman" w:hAnsi="Times New Roman" w:cs="Times New Roman"/>
          <w:sz w:val="28"/>
          <w:szCs w:val="28"/>
        </w:rPr>
        <w:t>муниципаль районы Советы</w:t>
      </w:r>
    </w:p>
    <w:p w:rsidR="007D74BF" w:rsidRPr="007D74BF" w:rsidRDefault="007D74BF" w:rsidP="007D74BF">
      <w:pPr>
        <w:pStyle w:val="a5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F02C06" w:rsidRDefault="00A76AAC" w:rsidP="007D74BF">
      <w:pPr>
        <w:pStyle w:val="a5"/>
        <w:spacing w:after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КАРАР БИРӘ</w:t>
      </w:r>
      <w:r w:rsidR="00F02C06" w:rsidRPr="007D74BF">
        <w:rPr>
          <w:rFonts w:ascii="Times New Roman" w:hAnsi="Times New Roman" w:cs="Times New Roman"/>
          <w:bCs/>
          <w:sz w:val="28"/>
          <w:szCs w:val="28"/>
        </w:rPr>
        <w:t>:</w:t>
      </w:r>
    </w:p>
    <w:p w:rsidR="007D74BF" w:rsidRPr="007D74BF" w:rsidRDefault="007D74BF" w:rsidP="007D74BF">
      <w:pPr>
        <w:pStyle w:val="a5"/>
        <w:spacing w:after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</w:p>
    <w:p w:rsidR="00F02C06" w:rsidRPr="007255D2" w:rsidRDefault="00A76AAC" w:rsidP="007255D2">
      <w:pPr>
        <w:pStyle w:val="aa"/>
        <w:widowControl/>
        <w:numPr>
          <w:ilvl w:val="0"/>
          <w:numId w:val="9"/>
        </w:numPr>
        <w:tabs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</w:rPr>
      </w:pPr>
      <w:r w:rsidRPr="007255D2">
        <w:rPr>
          <w:rFonts w:ascii="Times New Roman" w:hAnsi="Times New Roman" w:cs="Times New Roman"/>
          <w:sz w:val="28"/>
        </w:rPr>
        <w:t xml:space="preserve">Түбән Кама муниципаль районы  </w:t>
      </w:r>
      <w:r w:rsidRPr="007255D2">
        <w:rPr>
          <w:rFonts w:ascii="Times New Roman" w:hAnsi="Times New Roman" w:cs="Times New Roman"/>
          <w:sz w:val="28"/>
          <w:lang w:val="tt-RU"/>
        </w:rPr>
        <w:t xml:space="preserve"> </w:t>
      </w:r>
      <w:r w:rsidRPr="007255D2">
        <w:rPr>
          <w:rFonts w:ascii="Times New Roman" w:hAnsi="Times New Roman" w:cs="Times New Roman"/>
          <w:sz w:val="28"/>
        </w:rPr>
        <w:t>Советының 2022 елның 14 апрелендәге 22 номерлы карары белән расланган 2022-2024 елларга Түбән Кама муниципаль районы муниципаль мөлкәтен хосусыйлаштыруның фараз планын (программасын) үтәү турында 2022 ел өчен хисапны кушымта нигезендә расларга.</w:t>
      </w:r>
    </w:p>
    <w:p w:rsidR="00A76AAC" w:rsidRPr="007255D2" w:rsidRDefault="00A76AAC" w:rsidP="007255D2">
      <w:pPr>
        <w:pStyle w:val="aa"/>
        <w:widowControl/>
        <w:numPr>
          <w:ilvl w:val="0"/>
          <w:numId w:val="9"/>
        </w:numPr>
        <w:tabs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7255D2">
        <w:rPr>
          <w:rFonts w:ascii="Times New Roman" w:hAnsi="Times New Roman" w:cs="Times New Roman"/>
          <w:sz w:val="28"/>
          <w:szCs w:val="28"/>
        </w:rPr>
        <w:t>Әлеге карарны www.torgi.gov.ru Россия Федерациясенең рәсми сайтында «Интернет» челтәрендә, шулай ук Түбән Кама муниципаль районының рәсми сайтында бастырып чыгарырга.</w:t>
      </w:r>
    </w:p>
    <w:p w:rsidR="00A76AAC" w:rsidRPr="007255D2" w:rsidRDefault="00A76AAC" w:rsidP="007255D2">
      <w:pPr>
        <w:pStyle w:val="aa"/>
        <w:widowControl/>
        <w:numPr>
          <w:ilvl w:val="0"/>
          <w:numId w:val="9"/>
        </w:numPr>
        <w:tabs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7255D2">
        <w:rPr>
          <w:rFonts w:ascii="Times New Roman" w:hAnsi="Times New Roman" w:cs="Times New Roman"/>
          <w:sz w:val="28"/>
          <w:szCs w:val="28"/>
        </w:rPr>
        <w:t>Әлеге карарның үтәлешен контрольдә тотуны Түбән Кама муниципаль районы Советының социаль-икътисадый үсеш, бюджет-финанс мәсьәләләре һәм муниципаль мөлкәт буенча даими комиссиясенә йөкләргә.</w:t>
      </w:r>
    </w:p>
    <w:p w:rsidR="00F02C06" w:rsidRDefault="00F02C06" w:rsidP="007D74BF">
      <w:pPr>
        <w:tabs>
          <w:tab w:val="num" w:pos="284"/>
        </w:tabs>
        <w:ind w:left="284"/>
        <w:rPr>
          <w:rFonts w:ascii="Times New Roman" w:hAnsi="Times New Roman" w:cs="Times New Roman"/>
          <w:sz w:val="28"/>
          <w:szCs w:val="28"/>
        </w:rPr>
      </w:pPr>
    </w:p>
    <w:p w:rsidR="007255D2" w:rsidRDefault="007255D2" w:rsidP="007D74BF">
      <w:pPr>
        <w:tabs>
          <w:tab w:val="num" w:pos="284"/>
        </w:tabs>
        <w:ind w:left="284"/>
        <w:rPr>
          <w:rFonts w:ascii="Times New Roman" w:hAnsi="Times New Roman" w:cs="Times New Roman"/>
          <w:sz w:val="28"/>
          <w:szCs w:val="28"/>
        </w:rPr>
      </w:pPr>
    </w:p>
    <w:p w:rsidR="007255D2" w:rsidRDefault="007255D2" w:rsidP="007D74BF">
      <w:pPr>
        <w:tabs>
          <w:tab w:val="num" w:pos="284"/>
        </w:tabs>
        <w:ind w:left="284"/>
        <w:rPr>
          <w:rFonts w:ascii="Times New Roman" w:hAnsi="Times New Roman" w:cs="Times New Roman"/>
          <w:sz w:val="28"/>
          <w:szCs w:val="28"/>
        </w:rPr>
      </w:pPr>
    </w:p>
    <w:p w:rsidR="007D74BF" w:rsidRPr="00A76AAC" w:rsidRDefault="00A76AAC" w:rsidP="00A76AAC">
      <w:pPr>
        <w:tabs>
          <w:tab w:val="num" w:pos="284"/>
        </w:tabs>
        <w:ind w:firstLine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</w:t>
      </w:r>
    </w:p>
    <w:p w:rsidR="004F00A5" w:rsidRDefault="00A76AAC" w:rsidP="007D74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Башлыгы вазыйфаларын башкаручы,</w:t>
      </w:r>
      <w:r w:rsidR="008461AC" w:rsidRPr="007D74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61AC" w:rsidRPr="007D74BF" w:rsidRDefault="00A76AAC" w:rsidP="007D74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Башлык урынбасары</w:t>
      </w:r>
      <w:r w:rsidR="008461AC" w:rsidRPr="007D74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4F00A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461AC" w:rsidRPr="007D74BF">
        <w:rPr>
          <w:rFonts w:ascii="Times New Roman" w:hAnsi="Times New Roman" w:cs="Times New Roman"/>
          <w:sz w:val="28"/>
          <w:szCs w:val="28"/>
        </w:rPr>
        <w:t xml:space="preserve"> </w:t>
      </w:r>
      <w:r w:rsidR="007627AF">
        <w:rPr>
          <w:rFonts w:ascii="Times New Roman" w:hAnsi="Times New Roman" w:cs="Times New Roman"/>
          <w:sz w:val="28"/>
          <w:szCs w:val="28"/>
        </w:rPr>
        <w:t>А.В. Умников</w:t>
      </w:r>
    </w:p>
    <w:p w:rsidR="00F02C06" w:rsidRDefault="00F02C06" w:rsidP="00F02C06"/>
    <w:p w:rsidR="00F02C06" w:rsidRDefault="00F02C06" w:rsidP="00F02C06"/>
    <w:p w:rsidR="007B4DB2" w:rsidRDefault="007B4DB2" w:rsidP="00F02C06">
      <w:pPr>
        <w:jc w:val="right"/>
        <w:rPr>
          <w:rFonts w:ascii="Times New Roman" w:hAnsi="Times New Roman" w:cs="Times New Roman"/>
        </w:rPr>
      </w:pPr>
    </w:p>
    <w:p w:rsidR="007B4DB2" w:rsidRDefault="007B4DB2" w:rsidP="00F02C06">
      <w:pPr>
        <w:jc w:val="right"/>
        <w:rPr>
          <w:rFonts w:ascii="Times New Roman" w:hAnsi="Times New Roman" w:cs="Times New Roman"/>
        </w:rPr>
      </w:pPr>
    </w:p>
    <w:p w:rsidR="007B4DB2" w:rsidRDefault="007B4DB2" w:rsidP="00F02C06">
      <w:pPr>
        <w:jc w:val="right"/>
        <w:rPr>
          <w:rFonts w:ascii="Times New Roman" w:hAnsi="Times New Roman" w:cs="Times New Roman"/>
        </w:rPr>
      </w:pPr>
    </w:p>
    <w:p w:rsidR="007B4DB2" w:rsidRDefault="007B4DB2" w:rsidP="00F02C06">
      <w:pPr>
        <w:jc w:val="right"/>
        <w:rPr>
          <w:rFonts w:ascii="Times New Roman" w:hAnsi="Times New Roman" w:cs="Times New Roman"/>
        </w:rPr>
      </w:pPr>
    </w:p>
    <w:p w:rsidR="00672596" w:rsidRDefault="00672596" w:rsidP="00A76AAC">
      <w:pPr>
        <w:ind w:left="6237" w:firstLine="0"/>
        <w:jc w:val="left"/>
        <w:rPr>
          <w:rFonts w:ascii="Times New Roman" w:hAnsi="Times New Roman" w:cs="Times New Roman"/>
          <w:sz w:val="24"/>
        </w:rPr>
      </w:pPr>
    </w:p>
    <w:p w:rsidR="00A76AAC" w:rsidRPr="00A76AAC" w:rsidRDefault="00A76AAC" w:rsidP="00A76AAC">
      <w:pPr>
        <w:ind w:left="6237" w:firstLine="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Түбән Кама муниципаль районы</w:t>
      </w:r>
      <w:r w:rsidRPr="00A76AAC">
        <w:rPr>
          <w:rFonts w:ascii="Times New Roman" w:hAnsi="Times New Roman" w:cs="Times New Roman"/>
          <w:sz w:val="24"/>
        </w:rPr>
        <w:t xml:space="preserve"> Советының</w:t>
      </w:r>
    </w:p>
    <w:p w:rsidR="00A76AAC" w:rsidRPr="00A76AAC" w:rsidRDefault="00A76AAC" w:rsidP="00A76AAC">
      <w:pPr>
        <w:ind w:left="6237" w:firstLine="0"/>
        <w:jc w:val="left"/>
        <w:rPr>
          <w:rFonts w:ascii="Times New Roman" w:hAnsi="Times New Roman" w:cs="Times New Roman"/>
          <w:sz w:val="24"/>
        </w:rPr>
      </w:pPr>
      <w:r w:rsidRPr="00A76AAC">
        <w:rPr>
          <w:rFonts w:ascii="Times New Roman" w:hAnsi="Times New Roman" w:cs="Times New Roman"/>
          <w:sz w:val="24"/>
        </w:rPr>
        <w:t>2023 елның 14 апрелендәге</w:t>
      </w:r>
    </w:p>
    <w:p w:rsidR="00A76AAC" w:rsidRPr="00A76AAC" w:rsidRDefault="00A76AAC" w:rsidP="00A76AAC">
      <w:pPr>
        <w:ind w:left="6237" w:firstLine="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31</w:t>
      </w:r>
      <w:r w:rsidRPr="00A76AAC">
        <w:rPr>
          <w:rFonts w:ascii="Times New Roman" w:hAnsi="Times New Roman" w:cs="Times New Roman"/>
          <w:sz w:val="24"/>
        </w:rPr>
        <w:t xml:space="preserve"> номерлы карарына</w:t>
      </w:r>
    </w:p>
    <w:p w:rsidR="00A76AAC" w:rsidRPr="007D74BF" w:rsidRDefault="00A76AAC" w:rsidP="00A76AAC">
      <w:pPr>
        <w:ind w:left="6237" w:firstLine="0"/>
        <w:jc w:val="left"/>
        <w:rPr>
          <w:rFonts w:ascii="Times New Roman" w:hAnsi="Times New Roman" w:cs="Times New Roman"/>
          <w:sz w:val="24"/>
        </w:rPr>
      </w:pPr>
      <w:r w:rsidRPr="00A76AAC">
        <w:rPr>
          <w:rFonts w:ascii="Times New Roman" w:hAnsi="Times New Roman" w:cs="Times New Roman"/>
          <w:sz w:val="24"/>
        </w:rPr>
        <w:t xml:space="preserve">кушымта  </w:t>
      </w:r>
    </w:p>
    <w:p w:rsidR="00F02C06" w:rsidRPr="00EF6F17" w:rsidRDefault="00F02C06" w:rsidP="00F02C06">
      <w:pPr>
        <w:rPr>
          <w:sz w:val="28"/>
        </w:rPr>
      </w:pPr>
    </w:p>
    <w:p w:rsidR="00A76AAC" w:rsidRPr="007D74BF" w:rsidRDefault="00A76AAC" w:rsidP="00D57C57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AAC">
        <w:rPr>
          <w:rFonts w:ascii="Times New Roman" w:hAnsi="Times New Roman" w:cs="Times New Roman"/>
          <w:sz w:val="28"/>
          <w:szCs w:val="28"/>
        </w:rPr>
        <w:t>2022-2024 елларга муниципаль мөлкәтне хосусыйлаштыруның фараз планын (программасын) үтәү турында 2022 ел өчен хисап</w:t>
      </w:r>
    </w:p>
    <w:p w:rsidR="004B485F" w:rsidRPr="007D74BF" w:rsidRDefault="004B485F" w:rsidP="00FD14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05A8" w:rsidRPr="007D74BF" w:rsidRDefault="00F405A8" w:rsidP="00EF6F1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05A8">
        <w:rPr>
          <w:rFonts w:ascii="Times New Roman" w:hAnsi="Times New Roman" w:cs="Times New Roman"/>
          <w:sz w:val="28"/>
          <w:szCs w:val="28"/>
        </w:rPr>
        <w:t xml:space="preserve"> «Дәүләт һәм муниципаль мөлкәтне хосусыйлаштыру турында» 2001 елның 21 декабрендәге 178-ФЗ номерлы Федераль закон, Түбән Кама</w:t>
      </w:r>
      <w:r w:rsidRPr="00F405A8">
        <w:t xml:space="preserve"> </w:t>
      </w:r>
      <w:r w:rsidRPr="00F405A8">
        <w:rPr>
          <w:rFonts w:ascii="Times New Roman" w:hAnsi="Times New Roman" w:cs="Times New Roman"/>
          <w:sz w:val="28"/>
          <w:szCs w:val="28"/>
        </w:rPr>
        <w:t>муниципаль районы</w:t>
      </w:r>
      <w:r>
        <w:rPr>
          <w:rFonts w:ascii="Times New Roman" w:hAnsi="Times New Roman" w:cs="Times New Roman"/>
          <w:sz w:val="28"/>
          <w:szCs w:val="28"/>
        </w:rPr>
        <w:t xml:space="preserve"> Советының 2011 елның 22 декабрендәге 40</w:t>
      </w:r>
      <w:r w:rsidRPr="00F405A8">
        <w:rPr>
          <w:rFonts w:ascii="Times New Roman" w:hAnsi="Times New Roman" w:cs="Times New Roman"/>
          <w:sz w:val="28"/>
          <w:szCs w:val="28"/>
        </w:rPr>
        <w:t xml:space="preserve"> номерлы карары белән расланган «Түбән К</w:t>
      </w:r>
      <w:r>
        <w:rPr>
          <w:rFonts w:ascii="Times New Roman" w:hAnsi="Times New Roman" w:cs="Times New Roman"/>
          <w:sz w:val="28"/>
          <w:szCs w:val="28"/>
        </w:rPr>
        <w:t xml:space="preserve">ама муниципаль районы </w:t>
      </w:r>
      <w:r w:rsidRPr="00F405A8">
        <w:rPr>
          <w:rFonts w:ascii="Times New Roman" w:hAnsi="Times New Roman" w:cs="Times New Roman"/>
          <w:sz w:val="28"/>
          <w:szCs w:val="28"/>
        </w:rPr>
        <w:t>муниципаль мөлкәтенә ия булу, файдалану һәм аның белән эш итү тәртибе туры</w:t>
      </w:r>
      <w:r>
        <w:rPr>
          <w:rFonts w:ascii="Times New Roman" w:hAnsi="Times New Roman" w:cs="Times New Roman"/>
          <w:sz w:val="28"/>
          <w:szCs w:val="28"/>
        </w:rPr>
        <w:t xml:space="preserve">нда» нигезләмә, Түбән Кама </w:t>
      </w:r>
      <w:r w:rsidRPr="00F405A8">
        <w:rPr>
          <w:rFonts w:ascii="Times New Roman" w:hAnsi="Times New Roman" w:cs="Times New Roman"/>
          <w:sz w:val="28"/>
          <w:szCs w:val="28"/>
          <w:lang w:val="tt-RU"/>
        </w:rPr>
        <w:t>муниципаль районы</w:t>
      </w:r>
      <w:r w:rsidRPr="00F405A8">
        <w:rPr>
          <w:rFonts w:ascii="Times New Roman" w:hAnsi="Times New Roman" w:cs="Times New Roman"/>
          <w:sz w:val="28"/>
          <w:szCs w:val="28"/>
        </w:rPr>
        <w:t xml:space="preserve"> Советы</w:t>
      </w:r>
      <w:r>
        <w:rPr>
          <w:rFonts w:ascii="Times New Roman" w:hAnsi="Times New Roman" w:cs="Times New Roman"/>
          <w:sz w:val="28"/>
          <w:szCs w:val="28"/>
        </w:rPr>
        <w:t>ның 2022 елның 14 апрелендәге 22</w:t>
      </w:r>
      <w:r w:rsidRPr="00F405A8">
        <w:rPr>
          <w:rFonts w:ascii="Times New Roman" w:hAnsi="Times New Roman" w:cs="Times New Roman"/>
          <w:sz w:val="28"/>
          <w:szCs w:val="28"/>
        </w:rPr>
        <w:t xml:space="preserve"> номерлы карары белән расланган 202</w:t>
      </w:r>
      <w:r>
        <w:rPr>
          <w:rFonts w:ascii="Times New Roman" w:hAnsi="Times New Roman" w:cs="Times New Roman"/>
          <w:sz w:val="28"/>
          <w:szCs w:val="28"/>
        </w:rPr>
        <w:t xml:space="preserve">2-2024 елларга Түбән Кама </w:t>
      </w:r>
      <w:r w:rsidRPr="00F405A8">
        <w:rPr>
          <w:rFonts w:ascii="Times New Roman" w:hAnsi="Times New Roman" w:cs="Times New Roman"/>
          <w:sz w:val="28"/>
          <w:szCs w:val="28"/>
          <w:lang w:val="tt-RU"/>
        </w:rPr>
        <w:t>муниципаль районы</w:t>
      </w:r>
      <w:r w:rsidRPr="00F405A8">
        <w:rPr>
          <w:rFonts w:ascii="Times New Roman" w:hAnsi="Times New Roman" w:cs="Times New Roman"/>
          <w:sz w:val="28"/>
          <w:szCs w:val="28"/>
        </w:rPr>
        <w:t xml:space="preserve"> муниципаль мөлкәтен хосусыйлаштыруның фараз планы нигезендә</w:t>
      </w:r>
      <w:r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F405A8">
        <w:t xml:space="preserve"> </w:t>
      </w:r>
      <w:r w:rsidRPr="00F405A8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Җир һәм мөлкәт мөнәсәбәтләре идарәсе тарафыннан муниципаль милектә булган мөлкәт объектларын хосусыйлашты</w:t>
      </w:r>
      <w:r>
        <w:rPr>
          <w:rFonts w:ascii="Times New Roman" w:hAnsi="Times New Roman" w:cs="Times New Roman"/>
          <w:sz w:val="28"/>
          <w:szCs w:val="28"/>
          <w:lang w:val="tt-RU"/>
        </w:rPr>
        <w:t>руга әзерлек чаралары үткәрелде</w:t>
      </w:r>
      <w:r w:rsidRPr="00F405A8">
        <w:rPr>
          <w:rFonts w:ascii="Times New Roman" w:hAnsi="Times New Roman" w:cs="Times New Roman"/>
          <w:sz w:val="28"/>
          <w:szCs w:val="28"/>
        </w:rPr>
        <w:t>.</w:t>
      </w:r>
    </w:p>
    <w:p w:rsidR="00F405A8" w:rsidRPr="007D74BF" w:rsidRDefault="00F405A8" w:rsidP="00EF6F17">
      <w:pPr>
        <w:widowControl/>
        <w:tabs>
          <w:tab w:val="left" w:pos="993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F405A8">
        <w:rPr>
          <w:rFonts w:ascii="Times New Roman" w:hAnsi="Times New Roman" w:cs="Times New Roman"/>
          <w:sz w:val="28"/>
          <w:szCs w:val="28"/>
        </w:rPr>
        <w:t>Фараз планында билгеләнгән муниципаль мөлкәтне хосусыйлаштыруның төп бурычы - җирле әһәмияттәге мәсьәләләрне хәл итү, аерым дәүләт вәкаләтләрен һәм федераль законнарда билгеләнгән башка җирле үзидарә органнары вәкаләтләрен үтәү өчен кулланылмый торган муниципаль мөлкәт структурасын опт</w:t>
      </w:r>
      <w:r>
        <w:rPr>
          <w:rFonts w:ascii="Times New Roman" w:hAnsi="Times New Roman" w:cs="Times New Roman"/>
          <w:sz w:val="28"/>
          <w:szCs w:val="28"/>
        </w:rPr>
        <w:t>имальләштерү хисабына район</w:t>
      </w:r>
      <w:r w:rsidRPr="00F405A8">
        <w:rPr>
          <w:rFonts w:ascii="Times New Roman" w:hAnsi="Times New Roman" w:cs="Times New Roman"/>
          <w:sz w:val="28"/>
          <w:szCs w:val="28"/>
        </w:rPr>
        <w:t xml:space="preserve"> бюджетының керем өлешен тулыландыру.</w:t>
      </w:r>
    </w:p>
    <w:p w:rsidR="00F405A8" w:rsidRPr="007D74BF" w:rsidRDefault="00F405A8" w:rsidP="00EF6F1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елда 1 муниципаль мөлкәт</w:t>
      </w:r>
      <w:r w:rsidRPr="00F405A8">
        <w:rPr>
          <w:rFonts w:ascii="Times New Roman" w:hAnsi="Times New Roman" w:cs="Times New Roman"/>
          <w:sz w:val="28"/>
          <w:szCs w:val="28"/>
        </w:rPr>
        <w:t xml:space="preserve"> объектына карата (2021 елдан күчү) ачык тәкъдим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аша</w:t>
      </w:r>
      <w:r w:rsidRPr="00F405A8">
        <w:rPr>
          <w:rFonts w:ascii="Times New Roman" w:hAnsi="Times New Roman" w:cs="Times New Roman"/>
          <w:sz w:val="28"/>
          <w:szCs w:val="28"/>
        </w:rPr>
        <w:t xml:space="preserve"> һәм 4 автотранспорт берәмлегенә карата электрон формада </w:t>
      </w:r>
      <w:r>
        <w:rPr>
          <w:rFonts w:ascii="Times New Roman" w:hAnsi="Times New Roman" w:cs="Times New Roman"/>
          <w:sz w:val="28"/>
          <w:szCs w:val="28"/>
        </w:rPr>
        <w:t>аукцион үткәрү юлы белән торглар</w:t>
      </w:r>
      <w:r w:rsidRPr="00F405A8">
        <w:rPr>
          <w:rFonts w:ascii="Times New Roman" w:hAnsi="Times New Roman" w:cs="Times New Roman"/>
          <w:sz w:val="28"/>
          <w:szCs w:val="28"/>
        </w:rPr>
        <w:t xml:space="preserve"> үткәрелде.</w:t>
      </w:r>
    </w:p>
    <w:p w:rsidR="00F405A8" w:rsidRPr="00F405A8" w:rsidRDefault="00F405A8" w:rsidP="00F405A8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405A8">
        <w:rPr>
          <w:rFonts w:ascii="Times New Roman" w:hAnsi="Times New Roman" w:cs="Times New Roman"/>
          <w:color w:val="000000"/>
          <w:sz w:val="28"/>
          <w:szCs w:val="28"/>
        </w:rPr>
        <w:t>Хосусыйлаштырыла торган муниципаль м</w:t>
      </w:r>
      <w:r>
        <w:rPr>
          <w:rFonts w:ascii="Times New Roman" w:hAnsi="Times New Roman" w:cs="Times New Roman"/>
          <w:color w:val="000000"/>
          <w:sz w:val="28"/>
          <w:szCs w:val="28"/>
        </w:rPr>
        <w:t>өлкәт</w:t>
      </w:r>
      <w:r w:rsidRPr="00F405A8">
        <w:rPr>
          <w:rFonts w:ascii="Times New Roman" w:hAnsi="Times New Roman" w:cs="Times New Roman"/>
          <w:color w:val="000000"/>
          <w:sz w:val="28"/>
          <w:szCs w:val="28"/>
        </w:rPr>
        <w:t>нең башлангыч бәясе «Россия Федерациясендә бәяләү эшчәнлеге турында»</w:t>
      </w:r>
      <w:r w:rsidR="00180D03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180D03">
        <w:rPr>
          <w:rFonts w:ascii="Times New Roman" w:hAnsi="Times New Roman" w:cs="Times New Roman"/>
          <w:color w:val="000000"/>
          <w:sz w:val="28"/>
          <w:szCs w:val="28"/>
        </w:rPr>
        <w:t>1998 елның 29 июлендәге</w:t>
      </w:r>
      <w:r w:rsidRPr="00F405A8">
        <w:rPr>
          <w:rFonts w:ascii="Times New Roman" w:hAnsi="Times New Roman" w:cs="Times New Roman"/>
          <w:color w:val="000000"/>
          <w:sz w:val="28"/>
          <w:szCs w:val="28"/>
        </w:rPr>
        <w:t xml:space="preserve"> 135-ФЗ номерлы Федераль закон нигезендә башкарылган бәяләү турында хисап нигезендә билгеләнә. </w:t>
      </w:r>
    </w:p>
    <w:p w:rsidR="00F405A8" w:rsidRDefault="00F405A8" w:rsidP="00F405A8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405A8">
        <w:rPr>
          <w:rFonts w:ascii="Times New Roman" w:hAnsi="Times New Roman" w:cs="Times New Roman"/>
          <w:color w:val="000000"/>
          <w:sz w:val="28"/>
          <w:szCs w:val="28"/>
        </w:rPr>
        <w:t>Хосусыйлаштыру программасы куйган бурычларны тормышка ашыру кысаларында т</w:t>
      </w:r>
      <w:r w:rsidR="00180D03">
        <w:rPr>
          <w:rFonts w:ascii="Times New Roman" w:hAnsi="Times New Roman" w:cs="Times New Roman"/>
          <w:color w:val="000000"/>
          <w:sz w:val="28"/>
          <w:szCs w:val="28"/>
        </w:rPr>
        <w:t>үбәндәгеләргә ирешелде:</w:t>
      </w:r>
    </w:p>
    <w:p w:rsidR="00180D03" w:rsidRPr="007D74BF" w:rsidRDefault="00180D03" w:rsidP="00F405A8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10184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38"/>
        <w:gridCol w:w="2381"/>
        <w:gridCol w:w="2842"/>
        <w:gridCol w:w="1388"/>
        <w:gridCol w:w="1276"/>
        <w:gridCol w:w="1559"/>
      </w:tblGrid>
      <w:tr w:rsidR="00EF6F17" w:rsidRPr="007D74BF" w:rsidTr="007255D2">
        <w:tc>
          <w:tcPr>
            <w:tcW w:w="738" w:type="dxa"/>
          </w:tcPr>
          <w:p w:rsidR="00EF6F17" w:rsidRPr="007D74BF" w:rsidRDefault="00180D03" w:rsidP="007255D2">
            <w:pPr>
              <w:pStyle w:val="a3"/>
              <w:ind w:lef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т\с</w:t>
            </w:r>
          </w:p>
        </w:tc>
        <w:tc>
          <w:tcPr>
            <w:tcW w:w="2381" w:type="dxa"/>
          </w:tcPr>
          <w:p w:rsidR="00EF6F17" w:rsidRPr="007D74BF" w:rsidRDefault="00180D03" w:rsidP="007255D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Мөлкәт атамасы</w:t>
            </w:r>
          </w:p>
        </w:tc>
        <w:tc>
          <w:tcPr>
            <w:tcW w:w="2842" w:type="dxa"/>
          </w:tcPr>
          <w:p w:rsidR="00EF6F17" w:rsidRPr="007D74BF" w:rsidRDefault="00180D03" w:rsidP="007255D2">
            <w:pPr>
              <w:ind w:firstLine="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Мөлкәтнең урнашу урыны, характеристикасы</w:t>
            </w:r>
          </w:p>
        </w:tc>
        <w:tc>
          <w:tcPr>
            <w:tcW w:w="1388" w:type="dxa"/>
          </w:tcPr>
          <w:p w:rsidR="00EF6F17" w:rsidRPr="007D74BF" w:rsidRDefault="00180D03" w:rsidP="007255D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Торглар датасы</w:t>
            </w:r>
          </w:p>
        </w:tc>
        <w:tc>
          <w:tcPr>
            <w:tcW w:w="1276" w:type="dxa"/>
          </w:tcPr>
          <w:p w:rsidR="00EF6F17" w:rsidRPr="007D74BF" w:rsidRDefault="00180D03" w:rsidP="007255D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Сату бәясе, мең сум</w:t>
            </w:r>
          </w:p>
        </w:tc>
        <w:tc>
          <w:tcPr>
            <w:tcW w:w="1559" w:type="dxa"/>
          </w:tcPr>
          <w:p w:rsidR="00EF6F17" w:rsidRPr="007D74BF" w:rsidRDefault="00180D03" w:rsidP="007255D2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Сатып алучы</w:t>
            </w:r>
          </w:p>
        </w:tc>
      </w:tr>
      <w:tr w:rsidR="00EF6F17" w:rsidRPr="007D74BF" w:rsidTr="007255D2">
        <w:tc>
          <w:tcPr>
            <w:tcW w:w="738" w:type="dxa"/>
          </w:tcPr>
          <w:p w:rsidR="00EF6F17" w:rsidRPr="007D74BF" w:rsidRDefault="00EF6F17" w:rsidP="007255D2">
            <w:pPr>
              <w:pStyle w:val="a3"/>
              <w:numPr>
                <w:ilvl w:val="0"/>
                <w:numId w:val="7"/>
              </w:numPr>
              <w:ind w:hanging="100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</w:tcPr>
          <w:p w:rsidR="00EF6F17" w:rsidRPr="007D74BF" w:rsidRDefault="00180D03" w:rsidP="007255D2">
            <w:pPr>
              <w:ind w:firstLine="45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Балалар бакчасы бинасы, пар казаннары бинасы, җир кишәрлеге</w:t>
            </w:r>
          </w:p>
        </w:tc>
        <w:tc>
          <w:tcPr>
            <w:tcW w:w="2842" w:type="dxa"/>
          </w:tcPr>
          <w:p w:rsidR="00EF6F17" w:rsidRDefault="00180D03" w:rsidP="007255D2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Түбән Кама</w:t>
            </w:r>
            <w:r w:rsidR="00EF6F17" w:rsidRPr="007D74BF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ы</w:t>
            </w:r>
            <w:r w:rsidR="00EF6F17" w:rsidRPr="007D74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EF6F17" w:rsidRDefault="00180D03" w:rsidP="007255D2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Шәңгәлче авылы</w:t>
            </w:r>
            <w:r w:rsidR="00EF6F17" w:rsidRPr="007D74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EF6F17" w:rsidRPr="00180D03" w:rsidRDefault="00180D03" w:rsidP="007255D2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Мәктәп ур., </w:t>
            </w:r>
            <w:r w:rsidR="00EF6F17" w:rsidRPr="007D74B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нчы </w:t>
            </w:r>
            <w:r w:rsidR="00EF6F17" w:rsidRPr="007D74B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йорты</w:t>
            </w:r>
          </w:p>
        </w:tc>
        <w:tc>
          <w:tcPr>
            <w:tcW w:w="1388" w:type="dxa"/>
          </w:tcPr>
          <w:p w:rsidR="00EF6F17" w:rsidRPr="007D74BF" w:rsidRDefault="00EF6F17" w:rsidP="007255D2">
            <w:pPr>
              <w:ind w:hanging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03.02.2022</w:t>
            </w:r>
          </w:p>
        </w:tc>
        <w:tc>
          <w:tcPr>
            <w:tcW w:w="1276" w:type="dxa"/>
          </w:tcPr>
          <w:p w:rsidR="00EF6F17" w:rsidRPr="007D74BF" w:rsidRDefault="00EF6F17" w:rsidP="007255D2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3 945,9</w:t>
            </w:r>
          </w:p>
        </w:tc>
        <w:tc>
          <w:tcPr>
            <w:tcW w:w="1559" w:type="dxa"/>
          </w:tcPr>
          <w:p w:rsidR="00EF6F17" w:rsidRPr="00180D03" w:rsidRDefault="00EF6F17" w:rsidP="007255D2">
            <w:pPr>
              <w:pStyle w:val="a3"/>
              <w:ind w:hanging="125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«Орсис-Агро»</w:t>
            </w:r>
            <w:r w:rsidR="00180D0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ҖЧҖ</w:t>
            </w:r>
          </w:p>
        </w:tc>
      </w:tr>
      <w:tr w:rsidR="00EF6F17" w:rsidRPr="007D74BF" w:rsidTr="007255D2">
        <w:trPr>
          <w:trHeight w:val="697"/>
        </w:trPr>
        <w:tc>
          <w:tcPr>
            <w:tcW w:w="738" w:type="dxa"/>
          </w:tcPr>
          <w:p w:rsidR="00EF6F17" w:rsidRPr="007D74BF" w:rsidRDefault="00EF6F17" w:rsidP="007255D2">
            <w:pPr>
              <w:pStyle w:val="a3"/>
              <w:numPr>
                <w:ilvl w:val="0"/>
                <w:numId w:val="7"/>
              </w:numPr>
              <w:ind w:hanging="100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</w:tcPr>
          <w:p w:rsidR="00EF6F17" w:rsidRPr="00180D03" w:rsidRDefault="00EF6F17" w:rsidP="007255D2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Fiat 178С</w:t>
            </w:r>
            <w:r w:rsidRPr="007D74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YN</w:t>
            </w:r>
            <w:r w:rsidRPr="00180D0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D74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  <w:r w:rsidRPr="00180D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Albea</w:t>
            </w:r>
            <w:r w:rsidR="00180D0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автомобиле</w:t>
            </w:r>
          </w:p>
        </w:tc>
        <w:tc>
          <w:tcPr>
            <w:tcW w:w="2842" w:type="dxa"/>
          </w:tcPr>
          <w:p w:rsidR="00EF6F17" w:rsidRDefault="00EF6F17" w:rsidP="007255D2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180D0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VIN XU3178000BZ144823, </w:t>
            </w:r>
            <w:r w:rsidR="00180D03" w:rsidRPr="00180D0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дәүләт</w:t>
            </w:r>
            <w:r w:rsidRPr="00180D0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.номер</w:t>
            </w:r>
            <w:r w:rsidR="00180D0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ы</w:t>
            </w:r>
            <w:r w:rsidRPr="00180D0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O 401 PC 116 RUS</w:t>
            </w:r>
            <w:r w:rsidR="00180D0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, 2011 елда чыккан</w:t>
            </w:r>
          </w:p>
          <w:p w:rsidR="007255D2" w:rsidRPr="00180D03" w:rsidRDefault="007255D2" w:rsidP="007255D2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  <w:tc>
          <w:tcPr>
            <w:tcW w:w="1388" w:type="dxa"/>
          </w:tcPr>
          <w:p w:rsidR="00EF6F17" w:rsidRPr="007D74BF" w:rsidRDefault="00EF6F17" w:rsidP="007255D2">
            <w:pPr>
              <w:ind w:hanging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08.12.2022</w:t>
            </w:r>
          </w:p>
        </w:tc>
        <w:tc>
          <w:tcPr>
            <w:tcW w:w="1276" w:type="dxa"/>
          </w:tcPr>
          <w:p w:rsidR="00EF6F17" w:rsidRPr="007D74BF" w:rsidRDefault="00EF6F17" w:rsidP="007255D2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133,1</w:t>
            </w:r>
          </w:p>
        </w:tc>
        <w:tc>
          <w:tcPr>
            <w:tcW w:w="1559" w:type="dxa"/>
          </w:tcPr>
          <w:p w:rsidR="00EF6F17" w:rsidRPr="00180D03" w:rsidRDefault="00EF6F17" w:rsidP="007255D2">
            <w:pPr>
              <w:pStyle w:val="a3"/>
              <w:ind w:hanging="125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«Биоте»</w:t>
            </w:r>
            <w:r w:rsidR="00180D0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ҖЧҖ</w:t>
            </w:r>
          </w:p>
        </w:tc>
      </w:tr>
      <w:tr w:rsidR="00EF6F17" w:rsidRPr="007D74BF" w:rsidTr="007255D2">
        <w:tc>
          <w:tcPr>
            <w:tcW w:w="738" w:type="dxa"/>
          </w:tcPr>
          <w:p w:rsidR="00EF6F17" w:rsidRPr="007D74BF" w:rsidRDefault="00EF6F17" w:rsidP="007255D2">
            <w:pPr>
              <w:pStyle w:val="a3"/>
              <w:numPr>
                <w:ilvl w:val="0"/>
                <w:numId w:val="7"/>
              </w:numPr>
              <w:ind w:hanging="100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</w:tcPr>
          <w:p w:rsidR="00EF6F17" w:rsidRPr="00180D03" w:rsidRDefault="00EF6F17" w:rsidP="007255D2">
            <w:pPr>
              <w:ind w:right="-108"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Hyundai Sonata</w:t>
            </w:r>
            <w:r w:rsidR="00180D0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автомобиле</w:t>
            </w:r>
          </w:p>
        </w:tc>
        <w:tc>
          <w:tcPr>
            <w:tcW w:w="2842" w:type="dxa"/>
          </w:tcPr>
          <w:p w:rsidR="00EF6F17" w:rsidRPr="00180D03" w:rsidRDefault="00EF6F17" w:rsidP="007255D2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180D0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VIN</w:t>
            </w:r>
            <w:r w:rsidR="00180D03" w:rsidRPr="00180D0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KMHEB41BABA187394, дәүләт номеры</w:t>
            </w:r>
            <w:r w:rsidRPr="00180D0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Х559АК 116 RUS</w:t>
            </w:r>
            <w:r w:rsidR="00180D03" w:rsidRPr="00180D0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, 2010 елда чыккан</w:t>
            </w:r>
          </w:p>
        </w:tc>
        <w:tc>
          <w:tcPr>
            <w:tcW w:w="1388" w:type="dxa"/>
          </w:tcPr>
          <w:p w:rsidR="00EF6F17" w:rsidRPr="007D74BF" w:rsidRDefault="00EF6F17" w:rsidP="007255D2">
            <w:pPr>
              <w:ind w:hanging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08.12.2022</w:t>
            </w:r>
          </w:p>
        </w:tc>
        <w:tc>
          <w:tcPr>
            <w:tcW w:w="1276" w:type="dxa"/>
          </w:tcPr>
          <w:p w:rsidR="00EF6F17" w:rsidRPr="007D74BF" w:rsidRDefault="00EF6F17" w:rsidP="007255D2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329,0</w:t>
            </w:r>
          </w:p>
        </w:tc>
        <w:tc>
          <w:tcPr>
            <w:tcW w:w="1559" w:type="dxa"/>
          </w:tcPr>
          <w:p w:rsidR="00EF6F17" w:rsidRPr="00180D03" w:rsidRDefault="00EF6F17" w:rsidP="007255D2">
            <w:pPr>
              <w:pStyle w:val="a3"/>
              <w:ind w:hanging="125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«Биоте»</w:t>
            </w:r>
            <w:r w:rsidR="00180D0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ҖЧҖ</w:t>
            </w:r>
          </w:p>
        </w:tc>
      </w:tr>
      <w:tr w:rsidR="00EF6F17" w:rsidRPr="007D74BF" w:rsidTr="007255D2">
        <w:tc>
          <w:tcPr>
            <w:tcW w:w="738" w:type="dxa"/>
          </w:tcPr>
          <w:p w:rsidR="00EF6F17" w:rsidRPr="007D74BF" w:rsidRDefault="00EF6F17" w:rsidP="007255D2">
            <w:pPr>
              <w:pStyle w:val="a3"/>
              <w:numPr>
                <w:ilvl w:val="0"/>
                <w:numId w:val="7"/>
              </w:numPr>
              <w:ind w:hanging="100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</w:tcPr>
          <w:p w:rsidR="00EF6F17" w:rsidRPr="00180D03" w:rsidRDefault="00EF6F17" w:rsidP="007255D2">
            <w:pPr>
              <w:ind w:firstLine="35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Fiat Doblo</w:t>
            </w:r>
            <w:r w:rsidR="00180D0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автомобиле</w:t>
            </w:r>
          </w:p>
          <w:p w:rsidR="00EF6F17" w:rsidRPr="007D74BF" w:rsidRDefault="00EF6F17" w:rsidP="007255D2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2" w:type="dxa"/>
          </w:tcPr>
          <w:p w:rsidR="00EF6F17" w:rsidRPr="007D74BF" w:rsidRDefault="00EF6F17" w:rsidP="007255D2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VIN</w:t>
            </w:r>
            <w:r w:rsidR="00180D03">
              <w:rPr>
                <w:rFonts w:ascii="Times New Roman" w:hAnsi="Times New Roman" w:cs="Times New Roman"/>
                <w:sz w:val="26"/>
                <w:szCs w:val="26"/>
              </w:rPr>
              <w:t xml:space="preserve">  XU3223000BZ310330, дәүләт</w:t>
            </w: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 xml:space="preserve"> номер</w:t>
            </w:r>
            <w:r w:rsidR="00180D0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ы</w:t>
            </w: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 xml:space="preserve"> О694КТ 116 </w:t>
            </w:r>
            <w:r w:rsidRPr="007D74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</w:t>
            </w:r>
            <w:r w:rsidR="00180D03">
              <w:rPr>
                <w:rFonts w:ascii="Times New Roman" w:hAnsi="Times New Roman" w:cs="Times New Roman"/>
                <w:sz w:val="26"/>
                <w:szCs w:val="26"/>
              </w:rPr>
              <w:t>, 2011 елда чыккан</w:t>
            </w:r>
          </w:p>
        </w:tc>
        <w:tc>
          <w:tcPr>
            <w:tcW w:w="1388" w:type="dxa"/>
          </w:tcPr>
          <w:p w:rsidR="00EF6F17" w:rsidRPr="007D74BF" w:rsidRDefault="00EF6F17" w:rsidP="007255D2">
            <w:pPr>
              <w:ind w:hanging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08.12.2022</w:t>
            </w:r>
          </w:p>
        </w:tc>
        <w:tc>
          <w:tcPr>
            <w:tcW w:w="1276" w:type="dxa"/>
          </w:tcPr>
          <w:p w:rsidR="00EF6F17" w:rsidRPr="007D74BF" w:rsidRDefault="00EF6F17" w:rsidP="007255D2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292,9</w:t>
            </w:r>
          </w:p>
        </w:tc>
        <w:tc>
          <w:tcPr>
            <w:tcW w:w="1559" w:type="dxa"/>
          </w:tcPr>
          <w:p w:rsidR="00EF6F17" w:rsidRPr="007D74BF" w:rsidRDefault="00EF6F17" w:rsidP="007255D2">
            <w:pPr>
              <w:pStyle w:val="a3"/>
              <w:ind w:hanging="12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Гарифуллин Р.А.</w:t>
            </w:r>
          </w:p>
        </w:tc>
      </w:tr>
    </w:tbl>
    <w:p w:rsidR="00D42B2B" w:rsidRPr="007D74BF" w:rsidRDefault="00D42B2B" w:rsidP="008238BD">
      <w:pPr>
        <w:widowControl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80D03" w:rsidRPr="00180D03" w:rsidRDefault="00180D03" w:rsidP="007255D2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180D03">
        <w:rPr>
          <w:rFonts w:ascii="Times New Roman" w:hAnsi="Times New Roman" w:cs="Times New Roman"/>
          <w:sz w:val="28"/>
          <w:szCs w:val="28"/>
        </w:rPr>
        <w:t>Шул ук вакытта 2022 елда сатуга планлаштырылган күчемсез милек объектлары сатып алучылар ягыннан кызыксыну булмау сәбәпле сатылмаган:</w:t>
      </w:r>
    </w:p>
    <w:p w:rsidR="00180D03" w:rsidRPr="007255D2" w:rsidRDefault="00180D03" w:rsidP="007255D2">
      <w:pPr>
        <w:pStyle w:val="aa"/>
        <w:widowControl/>
        <w:numPr>
          <w:ilvl w:val="0"/>
          <w:numId w:val="11"/>
        </w:numPr>
        <w:tabs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7255D2">
        <w:rPr>
          <w:rFonts w:ascii="Times New Roman" w:hAnsi="Times New Roman" w:cs="Times New Roman"/>
          <w:sz w:val="28"/>
          <w:szCs w:val="28"/>
        </w:rPr>
        <w:t xml:space="preserve">Түбән Кама шәһәре, Менделеев урамы, 45 </w:t>
      </w:r>
      <w:r w:rsidRPr="007255D2">
        <w:rPr>
          <w:rFonts w:ascii="Times New Roman" w:hAnsi="Times New Roman" w:cs="Times New Roman"/>
          <w:sz w:val="28"/>
          <w:szCs w:val="28"/>
          <w:lang w:val="tt-RU"/>
        </w:rPr>
        <w:t xml:space="preserve">нче </w:t>
      </w:r>
      <w:r w:rsidRPr="007255D2">
        <w:rPr>
          <w:rFonts w:ascii="Times New Roman" w:hAnsi="Times New Roman" w:cs="Times New Roman"/>
          <w:sz w:val="28"/>
          <w:szCs w:val="28"/>
        </w:rPr>
        <w:t xml:space="preserve">йорт адресы буенча урнашкан 306,6 кв.м мәйданлы </w:t>
      </w:r>
      <w:r w:rsidRPr="007255D2">
        <w:rPr>
          <w:rFonts w:ascii="Times New Roman" w:hAnsi="Times New Roman" w:cs="Times New Roman"/>
          <w:sz w:val="28"/>
          <w:szCs w:val="28"/>
          <w:lang w:val="tt-RU"/>
        </w:rPr>
        <w:t xml:space="preserve">җир кишәрлеге белән </w:t>
      </w:r>
      <w:r w:rsidRPr="007255D2">
        <w:rPr>
          <w:rFonts w:ascii="Times New Roman" w:hAnsi="Times New Roman" w:cs="Times New Roman"/>
          <w:sz w:val="28"/>
          <w:szCs w:val="28"/>
        </w:rPr>
        <w:t>патологоанатомия корпусы.</w:t>
      </w:r>
    </w:p>
    <w:p w:rsidR="00180D03" w:rsidRPr="007255D2" w:rsidRDefault="00180D03" w:rsidP="007255D2">
      <w:pPr>
        <w:pStyle w:val="aa"/>
        <w:widowControl/>
        <w:numPr>
          <w:ilvl w:val="0"/>
          <w:numId w:val="11"/>
        </w:numPr>
        <w:tabs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7255D2">
        <w:rPr>
          <w:rFonts w:ascii="Times New Roman" w:hAnsi="Times New Roman" w:cs="Times New Roman"/>
          <w:sz w:val="28"/>
          <w:szCs w:val="28"/>
        </w:rPr>
        <w:t xml:space="preserve">Төзелеп бетмәгән төзелеш </w:t>
      </w:r>
      <w:r w:rsidR="00672596" w:rsidRPr="007255D2"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7255D2">
        <w:rPr>
          <w:rFonts w:ascii="Times New Roman" w:hAnsi="Times New Roman" w:cs="Times New Roman"/>
          <w:sz w:val="28"/>
          <w:szCs w:val="28"/>
        </w:rPr>
        <w:t>Түбән Кама шәһәре, Төзүчеләр проспекты, 6</w:t>
      </w:r>
      <w:r w:rsidR="00672596" w:rsidRPr="007255D2">
        <w:rPr>
          <w:rFonts w:ascii="Times New Roman" w:hAnsi="Times New Roman" w:cs="Times New Roman"/>
          <w:sz w:val="28"/>
          <w:szCs w:val="28"/>
          <w:lang w:val="tt-RU"/>
        </w:rPr>
        <w:t xml:space="preserve"> нчы </w:t>
      </w:r>
      <w:proofErr w:type="gramStart"/>
      <w:r w:rsidRPr="007255D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255D2">
        <w:rPr>
          <w:rFonts w:ascii="Times New Roman" w:hAnsi="Times New Roman" w:cs="Times New Roman"/>
          <w:sz w:val="28"/>
          <w:szCs w:val="28"/>
        </w:rPr>
        <w:t xml:space="preserve"> йорт</w:t>
      </w:r>
      <w:r w:rsidR="00672596" w:rsidRPr="007255D2">
        <w:rPr>
          <w:rFonts w:ascii="Times New Roman" w:hAnsi="Times New Roman" w:cs="Times New Roman"/>
          <w:sz w:val="28"/>
          <w:szCs w:val="28"/>
          <w:lang w:val="tt-RU"/>
        </w:rPr>
        <w:t>ы</w:t>
      </w:r>
      <w:r w:rsidRPr="007255D2">
        <w:rPr>
          <w:rFonts w:ascii="Times New Roman" w:hAnsi="Times New Roman" w:cs="Times New Roman"/>
          <w:sz w:val="28"/>
          <w:szCs w:val="28"/>
        </w:rPr>
        <w:t xml:space="preserve"> адресы буенча урнашкан</w:t>
      </w:r>
      <w:r w:rsidR="00672596" w:rsidRPr="007255D2">
        <w:rPr>
          <w:rFonts w:ascii="Times New Roman" w:hAnsi="Times New Roman" w:cs="Times New Roman"/>
          <w:sz w:val="28"/>
          <w:szCs w:val="28"/>
          <w:lang w:val="tt-RU"/>
        </w:rPr>
        <w:t xml:space="preserve"> 1293,9 кв. м мәйданлы җир кишәрлеге белән стерильләштерелгән блок</w:t>
      </w:r>
      <w:r w:rsidRPr="007255D2">
        <w:rPr>
          <w:rFonts w:ascii="Times New Roman" w:hAnsi="Times New Roman" w:cs="Times New Roman"/>
          <w:sz w:val="28"/>
          <w:szCs w:val="28"/>
          <w:lang w:val="tt-RU"/>
        </w:rPr>
        <w:t>.</w:t>
      </w:r>
    </w:p>
    <w:bookmarkEnd w:id="0"/>
    <w:p w:rsidR="00672596" w:rsidRDefault="00672596" w:rsidP="007255D2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672596">
        <w:rPr>
          <w:rFonts w:ascii="Times New Roman" w:hAnsi="Times New Roman" w:cs="Times New Roman"/>
          <w:sz w:val="28"/>
          <w:szCs w:val="28"/>
        </w:rPr>
        <w:t>2022-202</w:t>
      </w:r>
      <w:r>
        <w:rPr>
          <w:rFonts w:ascii="Times New Roman" w:hAnsi="Times New Roman" w:cs="Times New Roman"/>
          <w:sz w:val="28"/>
          <w:szCs w:val="28"/>
        </w:rPr>
        <w:t>4 елларга муниципаль мөлкәтне</w:t>
      </w:r>
      <w:r w:rsidRPr="00672596">
        <w:rPr>
          <w:rFonts w:ascii="Times New Roman" w:hAnsi="Times New Roman" w:cs="Times New Roman"/>
          <w:sz w:val="28"/>
          <w:szCs w:val="28"/>
        </w:rPr>
        <w:t xml:space="preserve"> хосусыйлаштыруның фаразланган планын гамәлгә ашыру нәтиҗәсендә</w:t>
      </w:r>
      <w:r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672596">
        <w:rPr>
          <w:rFonts w:ascii="Times New Roman" w:hAnsi="Times New Roman" w:cs="Times New Roman"/>
          <w:sz w:val="28"/>
          <w:szCs w:val="28"/>
        </w:rPr>
        <w:t xml:space="preserve"> 2022 елда Түбән Кама муниципаль районы бюджетына 4 098 866,50 сум 50 тиен акча кергән.</w:t>
      </w:r>
    </w:p>
    <w:p w:rsidR="007D74BF" w:rsidRPr="007255D2" w:rsidRDefault="007D74BF" w:rsidP="008238BD">
      <w:pPr>
        <w:widowControl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D74BF" w:rsidRPr="007255D2" w:rsidRDefault="007D74BF" w:rsidP="007D74BF">
      <w:pPr>
        <w:rPr>
          <w:sz w:val="28"/>
          <w:szCs w:val="28"/>
        </w:rPr>
      </w:pPr>
    </w:p>
    <w:p w:rsidR="007D74BF" w:rsidRPr="007255D2" w:rsidRDefault="007D74BF" w:rsidP="007D74BF">
      <w:pPr>
        <w:rPr>
          <w:sz w:val="28"/>
          <w:szCs w:val="28"/>
        </w:rPr>
      </w:pPr>
    </w:p>
    <w:p w:rsidR="007D74BF" w:rsidRPr="007D74BF" w:rsidRDefault="00672596" w:rsidP="007D74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Түбән Кама муниципаль ра</w:t>
      </w:r>
      <w:r>
        <w:rPr>
          <w:rFonts w:ascii="Times New Roman" w:hAnsi="Times New Roman" w:cs="Times New Roman"/>
          <w:sz w:val="28"/>
          <w:szCs w:val="28"/>
          <w:lang w:val="tt-RU"/>
        </w:rPr>
        <w:t>й</w:t>
      </w:r>
      <w:r>
        <w:rPr>
          <w:rFonts w:ascii="Times New Roman" w:hAnsi="Times New Roman" w:cs="Times New Roman"/>
          <w:sz w:val="28"/>
          <w:szCs w:val="28"/>
        </w:rPr>
        <w:t>оны</w:t>
      </w:r>
      <w:r w:rsidR="007D74BF" w:rsidRPr="007D74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4BF" w:rsidRPr="007D74BF" w:rsidRDefault="00672596" w:rsidP="007D74BF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Башлыгы урынбасары</w:t>
      </w:r>
      <w:r w:rsidR="007D74BF" w:rsidRPr="007D74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7D74B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D74BF" w:rsidRPr="007D74BF">
        <w:rPr>
          <w:rFonts w:ascii="Times New Roman" w:hAnsi="Times New Roman" w:cs="Times New Roman"/>
          <w:sz w:val="28"/>
          <w:szCs w:val="28"/>
        </w:rPr>
        <w:t>А.В.</w:t>
      </w:r>
      <w:r w:rsidR="007D74BF">
        <w:rPr>
          <w:rFonts w:ascii="Times New Roman" w:hAnsi="Times New Roman" w:cs="Times New Roman"/>
          <w:sz w:val="28"/>
          <w:szCs w:val="28"/>
        </w:rPr>
        <w:t xml:space="preserve"> </w:t>
      </w:r>
      <w:r w:rsidR="007D74BF" w:rsidRPr="007D74BF">
        <w:rPr>
          <w:rFonts w:ascii="Times New Roman" w:hAnsi="Times New Roman" w:cs="Times New Roman"/>
          <w:sz w:val="28"/>
          <w:szCs w:val="28"/>
        </w:rPr>
        <w:t xml:space="preserve">Умников </w:t>
      </w:r>
    </w:p>
    <w:p w:rsidR="007D74BF" w:rsidRPr="007D74BF" w:rsidRDefault="007D74BF" w:rsidP="008238BD">
      <w:pPr>
        <w:widowControl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40"/>
          <w:szCs w:val="28"/>
        </w:rPr>
      </w:pPr>
    </w:p>
    <w:sectPr w:rsidR="007D74BF" w:rsidRPr="007D74BF" w:rsidSect="007255D2">
      <w:footerReference w:type="default" r:id="rId9"/>
      <w:pgSz w:w="11906" w:h="16838"/>
      <w:pgMar w:top="709" w:right="56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5D2" w:rsidRDefault="007255D2" w:rsidP="007255D2">
      <w:r>
        <w:separator/>
      </w:r>
    </w:p>
  </w:endnote>
  <w:endnote w:type="continuationSeparator" w:id="0">
    <w:p w:rsidR="007255D2" w:rsidRDefault="007255D2" w:rsidP="00725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376091"/>
      <w:docPartObj>
        <w:docPartGallery w:val="Page Numbers (Bottom of Page)"/>
        <w:docPartUnique/>
      </w:docPartObj>
    </w:sdtPr>
    <w:sdtContent>
      <w:p w:rsidR="007255D2" w:rsidRDefault="007255D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1EB">
          <w:rPr>
            <w:noProof/>
          </w:rPr>
          <w:t>3</w:t>
        </w:r>
        <w:r>
          <w:fldChar w:fldCharType="end"/>
        </w:r>
      </w:p>
    </w:sdtContent>
  </w:sdt>
  <w:p w:rsidR="007255D2" w:rsidRDefault="007255D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5D2" w:rsidRDefault="007255D2" w:rsidP="007255D2">
      <w:r>
        <w:separator/>
      </w:r>
    </w:p>
  </w:footnote>
  <w:footnote w:type="continuationSeparator" w:id="0">
    <w:p w:rsidR="007255D2" w:rsidRDefault="007255D2" w:rsidP="00725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2E1"/>
    <w:multiLevelType w:val="hybridMultilevel"/>
    <w:tmpl w:val="E5A0E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6684F"/>
    <w:multiLevelType w:val="hybridMultilevel"/>
    <w:tmpl w:val="8F74F352"/>
    <w:lvl w:ilvl="0" w:tplc="4F0E24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B498C"/>
    <w:multiLevelType w:val="hybridMultilevel"/>
    <w:tmpl w:val="9F16857A"/>
    <w:lvl w:ilvl="0" w:tplc="26DC2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07097"/>
    <w:multiLevelType w:val="hybridMultilevel"/>
    <w:tmpl w:val="0ACEC49A"/>
    <w:lvl w:ilvl="0" w:tplc="381AAD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806B13"/>
    <w:multiLevelType w:val="hybridMultilevel"/>
    <w:tmpl w:val="060EAF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1057B16"/>
    <w:multiLevelType w:val="hybridMultilevel"/>
    <w:tmpl w:val="766812C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6717670"/>
    <w:multiLevelType w:val="hybridMultilevel"/>
    <w:tmpl w:val="D074B2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F3704F9"/>
    <w:multiLevelType w:val="hybridMultilevel"/>
    <w:tmpl w:val="61A0C21C"/>
    <w:lvl w:ilvl="0" w:tplc="C4C405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5374846"/>
    <w:multiLevelType w:val="hybridMultilevel"/>
    <w:tmpl w:val="DF3EE626"/>
    <w:lvl w:ilvl="0" w:tplc="381AAD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C1516"/>
    <w:multiLevelType w:val="hybridMultilevel"/>
    <w:tmpl w:val="3796E27A"/>
    <w:lvl w:ilvl="0" w:tplc="381AAD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EF03436"/>
    <w:multiLevelType w:val="hybridMultilevel"/>
    <w:tmpl w:val="34423D7C"/>
    <w:lvl w:ilvl="0" w:tplc="2416A81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dirty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0D"/>
    <w:rsid w:val="00076FE7"/>
    <w:rsid w:val="0008002D"/>
    <w:rsid w:val="000905C8"/>
    <w:rsid w:val="000A1C0E"/>
    <w:rsid w:val="000D24FE"/>
    <w:rsid w:val="000D7BE7"/>
    <w:rsid w:val="00101925"/>
    <w:rsid w:val="001059AC"/>
    <w:rsid w:val="00112146"/>
    <w:rsid w:val="00130811"/>
    <w:rsid w:val="00134720"/>
    <w:rsid w:val="00143E5C"/>
    <w:rsid w:val="00155029"/>
    <w:rsid w:val="00180D03"/>
    <w:rsid w:val="001A2EF7"/>
    <w:rsid w:val="001A5969"/>
    <w:rsid w:val="001B29DB"/>
    <w:rsid w:val="001D52E5"/>
    <w:rsid w:val="001F29CB"/>
    <w:rsid w:val="00226D9D"/>
    <w:rsid w:val="00260C70"/>
    <w:rsid w:val="002763E4"/>
    <w:rsid w:val="0029655C"/>
    <w:rsid w:val="00297BD8"/>
    <w:rsid w:val="002B55DB"/>
    <w:rsid w:val="002C3274"/>
    <w:rsid w:val="003017E2"/>
    <w:rsid w:val="00306634"/>
    <w:rsid w:val="00324A9B"/>
    <w:rsid w:val="003265EB"/>
    <w:rsid w:val="00327509"/>
    <w:rsid w:val="00344956"/>
    <w:rsid w:val="00345A98"/>
    <w:rsid w:val="003534D4"/>
    <w:rsid w:val="00390F59"/>
    <w:rsid w:val="00396E45"/>
    <w:rsid w:val="003B4C12"/>
    <w:rsid w:val="003D5CB4"/>
    <w:rsid w:val="0042203E"/>
    <w:rsid w:val="00434981"/>
    <w:rsid w:val="00447D9B"/>
    <w:rsid w:val="0045431C"/>
    <w:rsid w:val="00485738"/>
    <w:rsid w:val="0049623C"/>
    <w:rsid w:val="004A4E92"/>
    <w:rsid w:val="004A7357"/>
    <w:rsid w:val="004B485F"/>
    <w:rsid w:val="004B4B1E"/>
    <w:rsid w:val="004F00A5"/>
    <w:rsid w:val="00565B30"/>
    <w:rsid w:val="00586F2C"/>
    <w:rsid w:val="005B32D7"/>
    <w:rsid w:val="005C2DBB"/>
    <w:rsid w:val="00600D04"/>
    <w:rsid w:val="00605A08"/>
    <w:rsid w:val="006201AD"/>
    <w:rsid w:val="00624FAC"/>
    <w:rsid w:val="00632294"/>
    <w:rsid w:val="00641107"/>
    <w:rsid w:val="0064189F"/>
    <w:rsid w:val="00672596"/>
    <w:rsid w:val="00691952"/>
    <w:rsid w:val="006A6DAC"/>
    <w:rsid w:val="006C1298"/>
    <w:rsid w:val="006C2223"/>
    <w:rsid w:val="007255D2"/>
    <w:rsid w:val="007547A3"/>
    <w:rsid w:val="007627AF"/>
    <w:rsid w:val="00771FD9"/>
    <w:rsid w:val="007931BD"/>
    <w:rsid w:val="007B4DB2"/>
    <w:rsid w:val="007D74BF"/>
    <w:rsid w:val="007E45EE"/>
    <w:rsid w:val="008129EF"/>
    <w:rsid w:val="00813183"/>
    <w:rsid w:val="00820D97"/>
    <w:rsid w:val="00821E69"/>
    <w:rsid w:val="00821F06"/>
    <w:rsid w:val="008238BD"/>
    <w:rsid w:val="00823A2C"/>
    <w:rsid w:val="0084595C"/>
    <w:rsid w:val="008461AC"/>
    <w:rsid w:val="00846F64"/>
    <w:rsid w:val="008B2217"/>
    <w:rsid w:val="008C1A24"/>
    <w:rsid w:val="00910115"/>
    <w:rsid w:val="00943924"/>
    <w:rsid w:val="009A3EE4"/>
    <w:rsid w:val="009B15D3"/>
    <w:rsid w:val="00A064C5"/>
    <w:rsid w:val="00A23FAA"/>
    <w:rsid w:val="00A324C0"/>
    <w:rsid w:val="00A3644B"/>
    <w:rsid w:val="00A433B1"/>
    <w:rsid w:val="00A64AC7"/>
    <w:rsid w:val="00A76AAC"/>
    <w:rsid w:val="00A77BDF"/>
    <w:rsid w:val="00A81D0B"/>
    <w:rsid w:val="00A96C13"/>
    <w:rsid w:val="00AB2800"/>
    <w:rsid w:val="00AB300A"/>
    <w:rsid w:val="00AB422B"/>
    <w:rsid w:val="00AD0FD9"/>
    <w:rsid w:val="00AE590F"/>
    <w:rsid w:val="00B169F0"/>
    <w:rsid w:val="00B32AE5"/>
    <w:rsid w:val="00B47D0A"/>
    <w:rsid w:val="00B6010E"/>
    <w:rsid w:val="00B8425B"/>
    <w:rsid w:val="00B95F0D"/>
    <w:rsid w:val="00BC03A4"/>
    <w:rsid w:val="00BE295E"/>
    <w:rsid w:val="00BE7F87"/>
    <w:rsid w:val="00C325F8"/>
    <w:rsid w:val="00C54A99"/>
    <w:rsid w:val="00C80125"/>
    <w:rsid w:val="00C87059"/>
    <w:rsid w:val="00CA549B"/>
    <w:rsid w:val="00CB0A8E"/>
    <w:rsid w:val="00CB1854"/>
    <w:rsid w:val="00CD2FFA"/>
    <w:rsid w:val="00D415AD"/>
    <w:rsid w:val="00D42B2B"/>
    <w:rsid w:val="00D57C57"/>
    <w:rsid w:val="00D906DF"/>
    <w:rsid w:val="00DA4019"/>
    <w:rsid w:val="00DA4957"/>
    <w:rsid w:val="00DC0283"/>
    <w:rsid w:val="00DC120B"/>
    <w:rsid w:val="00DE4D6E"/>
    <w:rsid w:val="00DF51BF"/>
    <w:rsid w:val="00E3167E"/>
    <w:rsid w:val="00E31D98"/>
    <w:rsid w:val="00E571EB"/>
    <w:rsid w:val="00E602E0"/>
    <w:rsid w:val="00E7203F"/>
    <w:rsid w:val="00E727CA"/>
    <w:rsid w:val="00E85C34"/>
    <w:rsid w:val="00EA5A29"/>
    <w:rsid w:val="00EF267A"/>
    <w:rsid w:val="00EF33FB"/>
    <w:rsid w:val="00EF4736"/>
    <w:rsid w:val="00EF6F17"/>
    <w:rsid w:val="00F02C06"/>
    <w:rsid w:val="00F1209C"/>
    <w:rsid w:val="00F17D89"/>
    <w:rsid w:val="00F405A8"/>
    <w:rsid w:val="00F805C5"/>
    <w:rsid w:val="00FD1435"/>
    <w:rsid w:val="00FF5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85A31A-169F-4CE6-902E-27D9000F6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B95F0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95F0D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95F0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B95F0D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B95F0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unhideWhenUsed/>
    <w:rsid w:val="00B95F0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B95F0D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semiHidden/>
    <w:rsid w:val="00344956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4B485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B485F"/>
    <w:rPr>
      <w:b/>
      <w:bCs/>
    </w:rPr>
  </w:style>
  <w:style w:type="paragraph" w:styleId="aa">
    <w:name w:val="List Paragraph"/>
    <w:basedOn w:val="a"/>
    <w:uiPriority w:val="34"/>
    <w:qFormat/>
    <w:rsid w:val="00C54A99"/>
    <w:pPr>
      <w:ind w:left="720"/>
      <w:contextualSpacing/>
    </w:pPr>
  </w:style>
  <w:style w:type="paragraph" w:customStyle="1" w:styleId="ConsPlusNormal">
    <w:name w:val="ConsPlusNormal"/>
    <w:rsid w:val="007D74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header"/>
    <w:basedOn w:val="a"/>
    <w:link w:val="ac"/>
    <w:unhideWhenUsed/>
    <w:rsid w:val="007255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255D2"/>
    <w:rPr>
      <w:rFonts w:ascii="Arial" w:hAnsi="Arial" w:cs="Arial"/>
    </w:rPr>
  </w:style>
  <w:style w:type="paragraph" w:styleId="ad">
    <w:name w:val="footer"/>
    <w:basedOn w:val="a"/>
    <w:link w:val="ae"/>
    <w:uiPriority w:val="99"/>
    <w:unhideWhenUsed/>
    <w:rsid w:val="007255D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255D2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AEDB2-FBC3-435B-A534-B80E8A7EE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612</Words>
  <Characters>4369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USER</cp:lastModifiedBy>
  <cp:revision>22</cp:revision>
  <cp:lastPrinted>2023-04-14T13:30:00Z</cp:lastPrinted>
  <dcterms:created xsi:type="dcterms:W3CDTF">2023-03-22T10:48:00Z</dcterms:created>
  <dcterms:modified xsi:type="dcterms:W3CDTF">2023-04-14T13:34:00Z</dcterms:modified>
</cp:coreProperties>
</file>